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EB" w:rsidRPr="00D44397" w:rsidRDefault="00296EEB" w:rsidP="00296EEB">
      <w:pPr>
        <w:jc w:val="center"/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sz w:val="24"/>
          <w:szCs w:val="24"/>
        </w:rPr>
        <w:t>Prijedlog</w:t>
      </w:r>
      <w:r w:rsidRPr="00D4439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296EEB" w:rsidRPr="00D44397" w:rsidRDefault="00296EEB" w:rsidP="00296EEB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8"/>
        <w:gridCol w:w="3592"/>
        <w:gridCol w:w="3469"/>
        <w:gridCol w:w="3539"/>
      </w:tblGrid>
      <w:tr w:rsidR="00296EEB" w:rsidRPr="00D44397" w:rsidTr="00D4439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:  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296EEB" w:rsidRPr="00D44397" w:rsidTr="00D44397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296EEB" w:rsidRPr="00D44397" w:rsidTr="00D4439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D44397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42</w:t>
            </w:r>
            <w:proofErr w:type="spellEnd"/>
            <w:r w:rsidRPr="00D44397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296EEB" w:rsidRPr="00D44397" w:rsidTr="00D4439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296EEB" w:rsidRPr="00D44397" w:rsidTr="00D44397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296EEB" w:rsidRPr="00D44397" w:rsidRDefault="00296EEB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D44397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296EEB" w:rsidRPr="00D44397" w:rsidTr="00D44397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4439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296EEB" w:rsidRPr="00D44397" w:rsidRDefault="00296EEB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D4439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D4439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</w:t>
            </w:r>
          </w:p>
          <w:p w:rsidR="00296EEB" w:rsidRPr="00D44397" w:rsidRDefault="00296EEB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96EEB" w:rsidRPr="00D44397" w:rsidRDefault="00296EEB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296EEB" w:rsidRPr="00D44397" w:rsidRDefault="00296EEB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D44397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objašnjava velike ratove Grka: Trojanski rat, grčko-perzijske ratove, Peloponeski rat i osvajanja Aleksandra Velikog</w:t>
            </w:r>
          </w:p>
        </w:tc>
      </w:tr>
      <w:tr w:rsidR="00296EEB" w:rsidRPr="00D44397" w:rsidTr="00D44397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296EEB" w:rsidRPr="00D44397" w:rsidRDefault="00296EEB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Učenik: </w:t>
            </w:r>
          </w:p>
          <w:p w:rsidR="00296EEB" w:rsidRPr="00D44397" w:rsidRDefault="00296EEB" w:rsidP="00296E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koristi dostupne izvora znanja za samostalno istraživanje</w:t>
            </w:r>
          </w:p>
          <w:p w:rsidR="00296EEB" w:rsidRPr="00D44397" w:rsidRDefault="00296EEB" w:rsidP="00296E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predstavlja zadanu temu ostalim učenicima</w:t>
            </w:r>
          </w:p>
          <w:p w:rsidR="00296EEB" w:rsidRPr="00D44397" w:rsidRDefault="00296EEB" w:rsidP="00296E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samostalno izrađuje zadatke za ponavljanje gradiva</w:t>
            </w:r>
          </w:p>
        </w:tc>
      </w:tr>
      <w:tr w:rsidR="00296EEB" w:rsidRPr="00D44397" w:rsidTr="00D44397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96EEB" w:rsidRPr="00D44397" w:rsidTr="00D44397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296EEB" w:rsidRPr="00D44397" w:rsidTr="00D44397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</w:tc>
      </w:tr>
      <w:tr w:rsidR="00296EEB" w:rsidRPr="00D44397" w:rsidTr="00D44397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296EEB" w:rsidRPr="00D44397" w:rsidTr="00D44397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D4439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posljedice; Rad s povijesnim izvorima; Povijesna perspektiva</w:t>
            </w:r>
          </w:p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296EEB" w:rsidRPr="00D44397" w:rsidRDefault="00296EEB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296EEB" w:rsidRPr="00D44397" w:rsidTr="00D4439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296EEB" w:rsidRPr="00D44397" w:rsidTr="00D44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44397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4439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44397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D4439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D44397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D44397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296EEB" w:rsidRPr="00D44397" w:rsidTr="00D44397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 će najaviti sat ponavljanja (ili podsjetiti ukoliko je najavljen unaprijed) gradiva teme Ratovi stare Grčke; objasnit će učenicima na koje će sve načine uvježbavati i ponoviti gradivo (potrebno je maksimalno uključiti učenike u različite oblike vrednovanja njihovog znanja)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96EEB" w:rsidRPr="00D44397" w:rsidTr="00D44397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Pr="00D44397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 učenici će samostalno otvoriti kviz pitanja u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>-u te kroz zadatke dopunjavanja rečenica ponoviti neke dijelove gradiva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D44397">
              <w:rPr>
                <w:rFonts w:ascii="Calibri Light" w:hAnsi="Calibri Light" w:cs="Calibri Light"/>
                <w:sz w:val="24"/>
                <w:szCs w:val="24"/>
                <w:u w:val="single"/>
              </w:rPr>
              <w:t>iduća aktivnost</w:t>
            </w: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 od učenika zahtijeva osmišljavanje dva pitanja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npr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. po uzoru na ona iz kviza ili će učenici osmisliti zadatke prema želji (trebaju </w:t>
            </w:r>
            <w:r w:rsidRPr="00D44397">
              <w:rPr>
                <w:rFonts w:ascii="Calibri Light" w:hAnsi="Calibri Light" w:cs="Calibri Light"/>
                <w:sz w:val="24"/>
                <w:szCs w:val="24"/>
              </w:rPr>
              <w:lastRenderedPageBreak/>
              <w:t>uključiti gradivo čitave teme); zadatke će zapisati na manje papiriće, kasnije će svi učenici izvlačiti po jedno pitanje iz „košare“- pri odgovaranju na pitanje/zadatak važno je da učenici pokušaju dati odgovor bez pomoći udžbenika i bilježnice, a učitelj/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 će potvrditi točnost odgovora kako bi svako pitanje i odgovor poslužili za ponavljanje i uvježbavanje.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- u ostatku sata učenici će raditi u paru ili manjim skupinama, koristeći se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>-om i internetom za nadopunu svojih zadataka; svaki zadatak uključuje rad s povijesnim izvorima te izdvajanje bitnih podataka iz udžbenika ili s provjerenih internetskih stranica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- cilj je malo samostalno istraživanje na zadanu temu (teme će biti pripremljene na papirićima zajedno sa zadacima i uputama za pomoć učenicima); moguće podteme za proširenje znanja su: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Ahilej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(pojam grčkog junaka - slikovni prikazi na keramici),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hopliti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Fidipid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, spartanska vojska (animirani video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), grčke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trijere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(animirani video,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), Korint (primjer grčkog polisa-rekonstrukcija u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Pela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(arheološko nalazište, video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DDS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Demosten</w:t>
            </w:r>
            <w:proofErr w:type="spellEnd"/>
            <w:r w:rsidRPr="00D4439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, Aleksandar Veliki (pisani izvori i umjetnički prikazi)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- nakon dogovorenog vremena za obradu pojedine teme, učenici će predstaviti ono o čemu su naučili više te prenijeti nove spoznaje ostalim učenicima; sami odabiru način predstavljanja (prepričavanje, demonstracija na zidnom zemljovidu, prikaz i analiza slikovnog materijala, izrada grafičkog organizatora, crtež,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strip.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>- moguće vrednovanje znanja (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>- vještina usmenog izražavanja; aktivno slušanje - otkrivanje pogrešaka (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>- tijekom učeničke aktivnosti učitelj/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 promatra i prati rad učenika (moguće vrednovanje jednog dijela učenika)</w:t>
            </w:r>
          </w:p>
          <w:p w:rsidR="00296EEB" w:rsidRPr="00D44397" w:rsidRDefault="00296EEB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96EEB" w:rsidRPr="00D44397" w:rsidTr="00D44397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296EEB" w:rsidRPr="00D44397" w:rsidRDefault="00296EEB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4439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- nekoliko zadnjih minuta sata će se posvetiti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samovrednovanju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 – učenici će vrednovati svoj rad i izlaganje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EB" w:rsidRPr="00D44397" w:rsidRDefault="00296EEB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- tablica za 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D44397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D44397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296EEB" w:rsidRPr="00D44397" w:rsidRDefault="00296EEB" w:rsidP="00296EEB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296EEB" w:rsidRPr="00D44397" w:rsidRDefault="00296EEB" w:rsidP="00296EEB">
      <w:pPr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D44397">
        <w:rPr>
          <w:rFonts w:ascii="Calibri Light" w:hAnsi="Calibri Light" w:cs="Calibri Light"/>
          <w:b/>
          <w:sz w:val="24"/>
          <w:szCs w:val="24"/>
          <w:u w:val="single"/>
        </w:rPr>
        <w:t xml:space="preserve">Primjer listića za </w:t>
      </w:r>
      <w:proofErr w:type="spellStart"/>
      <w:r w:rsidRPr="00D44397">
        <w:rPr>
          <w:rFonts w:ascii="Calibri Light" w:hAnsi="Calibri Light" w:cs="Calibri Light"/>
          <w:b/>
          <w:sz w:val="24"/>
          <w:szCs w:val="24"/>
          <w:u w:val="single"/>
        </w:rPr>
        <w:t>samovrednovanje</w:t>
      </w:r>
      <w:proofErr w:type="spellEnd"/>
    </w:p>
    <w:p w:rsidR="00296EEB" w:rsidRPr="00D44397" w:rsidRDefault="00296EEB" w:rsidP="00296EEB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21"/>
        <w:gridCol w:w="3224"/>
      </w:tblGrid>
      <w:tr w:rsidR="00296EEB" w:rsidRPr="00D44397" w:rsidTr="00CC3239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EEB" w:rsidRPr="00D44397" w:rsidRDefault="00296EEB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proofErr w:type="spellStart"/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Samovrednovanje</w:t>
            </w:r>
            <w:proofErr w:type="spellEnd"/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izlaganja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6EEB" w:rsidRPr="00D44397" w:rsidRDefault="00296EEB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296EEB" w:rsidRPr="00D44397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EEB" w:rsidRPr="00D44397" w:rsidRDefault="00296EEB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Što misliš jesi li svoje vršnjake zainteresirao/</w:t>
            </w:r>
            <w:proofErr w:type="spellStart"/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 temu o kojoj si izlagao?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EEB" w:rsidRPr="00D44397" w:rsidRDefault="00296EEB" w:rsidP="00CC3239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  <w:tr w:rsidR="00296EEB" w:rsidRPr="00D44397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EEB" w:rsidRPr="00D44397" w:rsidRDefault="00296EEB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Misliš li da im je tvoje izlaganje pomoglo da ponove naučeno gradivo?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EEB" w:rsidRPr="00D44397" w:rsidRDefault="00296EEB" w:rsidP="00CC3239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  <w:tr w:rsidR="00296EEB" w:rsidRPr="00D44397" w:rsidTr="00CC3239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EEB" w:rsidRPr="00D44397" w:rsidRDefault="00296EEB" w:rsidP="00CC3239">
            <w:pPr>
              <w:spacing w:after="15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svojim izlaganjem?</w:t>
            </w:r>
          </w:p>
        </w:tc>
        <w:tc>
          <w:tcPr>
            <w:tcW w:w="3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EEB" w:rsidRPr="00D44397" w:rsidRDefault="00296EEB" w:rsidP="00CC3239">
            <w:pPr>
              <w:spacing w:after="15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D4439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</w:tbl>
    <w:p w:rsidR="00296EEB" w:rsidRPr="00D44397" w:rsidRDefault="00296EEB" w:rsidP="00296EEB">
      <w:pPr>
        <w:rPr>
          <w:rFonts w:ascii="Calibri Light" w:hAnsi="Calibri Light" w:cs="Calibri Light"/>
          <w:sz w:val="24"/>
          <w:szCs w:val="24"/>
        </w:rPr>
      </w:pPr>
    </w:p>
    <w:p w:rsidR="00296EEB" w:rsidRPr="00D44397" w:rsidRDefault="00296EEB" w:rsidP="00296EEB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D44397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296EEB" w:rsidRPr="00D44397" w:rsidRDefault="00296EEB" w:rsidP="00296EEB">
      <w:pPr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sz w:val="24"/>
          <w:szCs w:val="24"/>
        </w:rPr>
        <w:t xml:space="preserve">Aristotel, </w:t>
      </w:r>
      <w:r w:rsidRPr="00D44397">
        <w:rPr>
          <w:rFonts w:ascii="Calibri Light" w:hAnsi="Calibri Light" w:cs="Calibri Light"/>
          <w:i/>
          <w:sz w:val="24"/>
          <w:szCs w:val="24"/>
        </w:rPr>
        <w:t>Politika</w:t>
      </w:r>
      <w:r w:rsidRPr="00D44397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, Simon,</w:t>
      </w:r>
      <w:r w:rsidRPr="00D4439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i/>
          <w:sz w:val="24"/>
          <w:szCs w:val="24"/>
        </w:rPr>
        <w:lastRenderedPageBreak/>
        <w:t>Drevne civilizacije</w:t>
      </w:r>
      <w:r w:rsidRPr="00D44397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r w:rsidRPr="00D44397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D44397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, Robert,</w:t>
      </w:r>
      <w:r w:rsidRPr="00D44397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Egon, </w:t>
      </w:r>
      <w:r w:rsidRPr="00D44397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D44397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r w:rsidRPr="00D44397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D44397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sz w:val="24"/>
          <w:szCs w:val="24"/>
        </w:rPr>
        <w:t xml:space="preserve">Herodot, </w:t>
      </w:r>
      <w:r w:rsidRPr="00D44397">
        <w:rPr>
          <w:rFonts w:ascii="Calibri Light" w:hAnsi="Calibri Light" w:cs="Calibri Light"/>
          <w:i/>
          <w:sz w:val="24"/>
          <w:szCs w:val="24"/>
        </w:rPr>
        <w:t>Povijest</w:t>
      </w:r>
      <w:r w:rsidRPr="00D44397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r w:rsidRPr="00D44397">
        <w:rPr>
          <w:rFonts w:ascii="Calibri Light" w:hAnsi="Calibri Light" w:cs="Calibri Light"/>
          <w:i/>
          <w:sz w:val="24"/>
          <w:szCs w:val="24"/>
        </w:rPr>
        <w:t>Vodič po Heladi</w:t>
      </w:r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r w:rsidRPr="00D44397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D44397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Gustav, </w:t>
      </w:r>
      <w:r w:rsidRPr="00D44397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D44397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D44397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r w:rsidRPr="00D44397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D44397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D44397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Danijela, </w:t>
      </w:r>
      <w:r w:rsidRPr="00D44397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D44397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296EEB" w:rsidRPr="00D44397" w:rsidRDefault="00296EEB" w:rsidP="00296EEB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D44397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D44397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D4439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D44397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D44397">
        <w:rPr>
          <w:rFonts w:ascii="Calibri Light" w:hAnsi="Calibri Light" w:cs="Calibri Light"/>
          <w:sz w:val="24"/>
          <w:szCs w:val="24"/>
        </w:rPr>
        <w:t>.</w:t>
      </w:r>
    </w:p>
    <w:p w:rsidR="00E76DF2" w:rsidRPr="00D44397" w:rsidRDefault="00E76DF2" w:rsidP="00296EEB">
      <w:pPr>
        <w:rPr>
          <w:rFonts w:ascii="Calibri Light" w:hAnsi="Calibri Light" w:cs="Calibri Light"/>
          <w:sz w:val="24"/>
          <w:szCs w:val="24"/>
        </w:rPr>
      </w:pPr>
    </w:p>
    <w:sectPr w:rsidR="00E76DF2" w:rsidRPr="00D44397" w:rsidSect="00D44397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6F3" w:rsidRDefault="008E26F3">
      <w:pPr>
        <w:spacing w:after="0" w:line="240" w:lineRule="auto"/>
      </w:pPr>
      <w:r>
        <w:separator/>
      </w:r>
    </w:p>
  </w:endnote>
  <w:endnote w:type="continuationSeparator" w:id="0">
    <w:p w:rsidR="008E26F3" w:rsidRDefault="008E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6F3" w:rsidRDefault="008E26F3">
      <w:pPr>
        <w:spacing w:after="0" w:line="240" w:lineRule="auto"/>
      </w:pPr>
      <w:r>
        <w:separator/>
      </w:r>
    </w:p>
  </w:footnote>
  <w:footnote w:type="continuationSeparator" w:id="0">
    <w:p w:rsidR="008E26F3" w:rsidRDefault="008E2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61DD8"/>
    <w:rsid w:val="000701EC"/>
    <w:rsid w:val="000A56FD"/>
    <w:rsid w:val="000C07B5"/>
    <w:rsid w:val="000E7904"/>
    <w:rsid w:val="000F3603"/>
    <w:rsid w:val="00106319"/>
    <w:rsid w:val="001069F6"/>
    <w:rsid w:val="0011514B"/>
    <w:rsid w:val="00123C84"/>
    <w:rsid w:val="00142018"/>
    <w:rsid w:val="00152DA8"/>
    <w:rsid w:val="00155C1C"/>
    <w:rsid w:val="00171713"/>
    <w:rsid w:val="0017627B"/>
    <w:rsid w:val="00191123"/>
    <w:rsid w:val="001977A1"/>
    <w:rsid w:val="001A24CE"/>
    <w:rsid w:val="001B36A1"/>
    <w:rsid w:val="00201E00"/>
    <w:rsid w:val="00203B6E"/>
    <w:rsid w:val="0022142F"/>
    <w:rsid w:val="0023274D"/>
    <w:rsid w:val="0026486C"/>
    <w:rsid w:val="00264936"/>
    <w:rsid w:val="002811E7"/>
    <w:rsid w:val="002873EC"/>
    <w:rsid w:val="00291805"/>
    <w:rsid w:val="00296EEB"/>
    <w:rsid w:val="002A6F93"/>
    <w:rsid w:val="002D112B"/>
    <w:rsid w:val="002D3E0D"/>
    <w:rsid w:val="002E1A6E"/>
    <w:rsid w:val="002E4F91"/>
    <w:rsid w:val="00312664"/>
    <w:rsid w:val="00324520"/>
    <w:rsid w:val="00344C23"/>
    <w:rsid w:val="00357B3A"/>
    <w:rsid w:val="00360000"/>
    <w:rsid w:val="003654C5"/>
    <w:rsid w:val="003766A4"/>
    <w:rsid w:val="0038543A"/>
    <w:rsid w:val="003A0596"/>
    <w:rsid w:val="003C3FAC"/>
    <w:rsid w:val="003D21B0"/>
    <w:rsid w:val="004105D7"/>
    <w:rsid w:val="00424C40"/>
    <w:rsid w:val="00431E78"/>
    <w:rsid w:val="00441EA4"/>
    <w:rsid w:val="00447AA8"/>
    <w:rsid w:val="00465E0C"/>
    <w:rsid w:val="004710EB"/>
    <w:rsid w:val="00484292"/>
    <w:rsid w:val="00492151"/>
    <w:rsid w:val="004B447B"/>
    <w:rsid w:val="004D663D"/>
    <w:rsid w:val="004E78D2"/>
    <w:rsid w:val="004F29E2"/>
    <w:rsid w:val="00512C43"/>
    <w:rsid w:val="00547181"/>
    <w:rsid w:val="0057296B"/>
    <w:rsid w:val="00574E55"/>
    <w:rsid w:val="0058794E"/>
    <w:rsid w:val="00596A41"/>
    <w:rsid w:val="005A71BD"/>
    <w:rsid w:val="005B5FA9"/>
    <w:rsid w:val="005C3323"/>
    <w:rsid w:val="005D13E9"/>
    <w:rsid w:val="005D6A7F"/>
    <w:rsid w:val="00600611"/>
    <w:rsid w:val="00605C27"/>
    <w:rsid w:val="00610467"/>
    <w:rsid w:val="006140F2"/>
    <w:rsid w:val="00621A01"/>
    <w:rsid w:val="006419FC"/>
    <w:rsid w:val="006448DF"/>
    <w:rsid w:val="006504E6"/>
    <w:rsid w:val="00691E7F"/>
    <w:rsid w:val="006923C4"/>
    <w:rsid w:val="00694741"/>
    <w:rsid w:val="006B0680"/>
    <w:rsid w:val="006B4B37"/>
    <w:rsid w:val="006B58BA"/>
    <w:rsid w:val="00701E8E"/>
    <w:rsid w:val="00702630"/>
    <w:rsid w:val="00713171"/>
    <w:rsid w:val="00716751"/>
    <w:rsid w:val="00744392"/>
    <w:rsid w:val="00757706"/>
    <w:rsid w:val="0076507B"/>
    <w:rsid w:val="007B2D99"/>
    <w:rsid w:val="007D2834"/>
    <w:rsid w:val="00802369"/>
    <w:rsid w:val="00814C83"/>
    <w:rsid w:val="00834CCE"/>
    <w:rsid w:val="008544C5"/>
    <w:rsid w:val="008608F2"/>
    <w:rsid w:val="00875DEA"/>
    <w:rsid w:val="0088271E"/>
    <w:rsid w:val="00884CBF"/>
    <w:rsid w:val="008A23A4"/>
    <w:rsid w:val="008A3E72"/>
    <w:rsid w:val="008A519B"/>
    <w:rsid w:val="008A6DC6"/>
    <w:rsid w:val="008B0809"/>
    <w:rsid w:val="008B56F2"/>
    <w:rsid w:val="008B71E5"/>
    <w:rsid w:val="008E26F3"/>
    <w:rsid w:val="008F39D2"/>
    <w:rsid w:val="00917DD9"/>
    <w:rsid w:val="00930820"/>
    <w:rsid w:val="00942A04"/>
    <w:rsid w:val="009465CA"/>
    <w:rsid w:val="0094712D"/>
    <w:rsid w:val="00963DF0"/>
    <w:rsid w:val="009836FF"/>
    <w:rsid w:val="009878F6"/>
    <w:rsid w:val="009B6FA6"/>
    <w:rsid w:val="009D181F"/>
    <w:rsid w:val="009D30E0"/>
    <w:rsid w:val="00A9745C"/>
    <w:rsid w:val="00AA44D2"/>
    <w:rsid w:val="00AA6C9A"/>
    <w:rsid w:val="00AD5E40"/>
    <w:rsid w:val="00B113E2"/>
    <w:rsid w:val="00B23AF5"/>
    <w:rsid w:val="00B317B9"/>
    <w:rsid w:val="00B56E21"/>
    <w:rsid w:val="00B7118E"/>
    <w:rsid w:val="00B80B4D"/>
    <w:rsid w:val="00BA13C2"/>
    <w:rsid w:val="00BA5827"/>
    <w:rsid w:val="00BC1CCD"/>
    <w:rsid w:val="00BD276E"/>
    <w:rsid w:val="00BD369C"/>
    <w:rsid w:val="00BE5894"/>
    <w:rsid w:val="00BE5A08"/>
    <w:rsid w:val="00BF1A1F"/>
    <w:rsid w:val="00BF6E1B"/>
    <w:rsid w:val="00C07BED"/>
    <w:rsid w:val="00C14461"/>
    <w:rsid w:val="00C20FAB"/>
    <w:rsid w:val="00C31F86"/>
    <w:rsid w:val="00C408AD"/>
    <w:rsid w:val="00C437C4"/>
    <w:rsid w:val="00C50BDA"/>
    <w:rsid w:val="00C80E65"/>
    <w:rsid w:val="00C810A4"/>
    <w:rsid w:val="00C81D80"/>
    <w:rsid w:val="00C85070"/>
    <w:rsid w:val="00CC67B7"/>
    <w:rsid w:val="00CD10EF"/>
    <w:rsid w:val="00CD37BF"/>
    <w:rsid w:val="00CD5BBE"/>
    <w:rsid w:val="00CF10E4"/>
    <w:rsid w:val="00D12172"/>
    <w:rsid w:val="00D44397"/>
    <w:rsid w:val="00DC0550"/>
    <w:rsid w:val="00DD6B98"/>
    <w:rsid w:val="00DE4763"/>
    <w:rsid w:val="00DF1AA1"/>
    <w:rsid w:val="00DF346C"/>
    <w:rsid w:val="00DF352D"/>
    <w:rsid w:val="00E10935"/>
    <w:rsid w:val="00E12AD1"/>
    <w:rsid w:val="00E14273"/>
    <w:rsid w:val="00E22B88"/>
    <w:rsid w:val="00E2788A"/>
    <w:rsid w:val="00E76DF2"/>
    <w:rsid w:val="00E97E04"/>
    <w:rsid w:val="00EC358C"/>
    <w:rsid w:val="00ED19DB"/>
    <w:rsid w:val="00F110A9"/>
    <w:rsid w:val="00F30F86"/>
    <w:rsid w:val="00F31E2B"/>
    <w:rsid w:val="00F47F5A"/>
    <w:rsid w:val="00F50371"/>
    <w:rsid w:val="00F5586D"/>
    <w:rsid w:val="00F55ABA"/>
    <w:rsid w:val="00F56D3C"/>
    <w:rsid w:val="00F623EC"/>
    <w:rsid w:val="00F8674E"/>
    <w:rsid w:val="00FA4651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EE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4908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9</cp:revision>
  <dcterms:created xsi:type="dcterms:W3CDTF">2019-08-23T10:08:00Z</dcterms:created>
  <dcterms:modified xsi:type="dcterms:W3CDTF">2020-05-07T13:28:00Z</dcterms:modified>
</cp:coreProperties>
</file>